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9D" w:rsidRPr="001F2B3A" w:rsidRDefault="000B2B9D" w:rsidP="00C7320C">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jc w:val="center"/>
        <w:rPr>
          <w:rFonts w:ascii="Univers 45" w:hAnsi="Univers 45"/>
          <w:b/>
          <w:sz w:val="40"/>
          <w:szCs w:val="40"/>
          <w:lang w:val="en-CA"/>
        </w:rPr>
      </w:pPr>
      <w:r w:rsidRPr="001F2B3A">
        <w:rPr>
          <w:rFonts w:ascii="Univers 45" w:hAnsi="Univers 45"/>
          <w:b/>
          <w:sz w:val="40"/>
          <w:szCs w:val="40"/>
          <w:lang w:val="en-CA"/>
        </w:rPr>
        <w:t>Course Description</w:t>
      </w:r>
    </w:p>
    <w:p w:rsidR="000B2B9D"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Univers 45" w:hAnsi="Univers 45"/>
          <w:b/>
          <w:sz w:val="22"/>
          <w:lang w:val="en-CA"/>
        </w:rPr>
      </w:pP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Univers 45" w:hAnsi="Univers 45"/>
          <w:sz w:val="22"/>
          <w:lang w:val="en-CA"/>
        </w:rPr>
      </w:pPr>
      <w:r w:rsidRPr="0055676E">
        <w:rPr>
          <w:rFonts w:ascii="Univers 45" w:hAnsi="Univers 45"/>
          <w:b/>
          <w:sz w:val="22"/>
          <w:lang w:val="en-CA"/>
        </w:rPr>
        <w:t>Mathematics Essentials 1</w:t>
      </w:r>
      <w:r>
        <w:rPr>
          <w:rFonts w:ascii="Univers 45" w:hAnsi="Univers 45"/>
          <w:b/>
          <w:sz w:val="22"/>
          <w:lang w:val="en-CA"/>
        </w:rPr>
        <w:t>1</w:t>
      </w:r>
      <w:r w:rsidRPr="0055676E">
        <w:rPr>
          <w:rFonts w:ascii="Univers 45" w:hAnsi="Univers 45"/>
          <w:sz w:val="22"/>
          <w:lang w:val="en-CA"/>
        </w:rPr>
        <w:fldChar w:fldCharType="begin"/>
      </w:r>
      <w:r w:rsidRPr="0055676E">
        <w:rPr>
          <w:rFonts w:ascii="Univers 45" w:hAnsi="Univers 45"/>
          <w:sz w:val="22"/>
          <w:lang w:val="en-CA"/>
        </w:rPr>
        <w:instrText>tc "</w:instrText>
      </w:r>
      <w:r w:rsidRPr="0055676E">
        <w:rPr>
          <w:rFonts w:ascii="Univers 45" w:hAnsi="Univers 45"/>
          <w:b/>
          <w:sz w:val="22"/>
          <w:lang w:val="en-CA"/>
        </w:rPr>
        <w:instrText>Mathematics Essentials 10</w:instrText>
      </w:r>
      <w:r w:rsidRPr="0055676E">
        <w:rPr>
          <w:rFonts w:ascii="Univers 45" w:hAnsi="Univers 45"/>
          <w:sz w:val="22"/>
          <w:lang w:val="en-CA"/>
        </w:rPr>
        <w:instrText xml:space="preserve"> " \l 4</w:instrText>
      </w:r>
      <w:r w:rsidRPr="0055676E">
        <w:rPr>
          <w:rFonts w:ascii="Univers 45" w:hAnsi="Univers 45"/>
          <w:sz w:val="22"/>
          <w:lang w:val="en-CA"/>
        </w:rPr>
        <w:fldChar w:fldCharType="end"/>
      </w: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Univers 45" w:hAnsi="Univers 45"/>
          <w:sz w:val="22"/>
          <w:lang w:val="en-CA"/>
        </w:rPr>
      </w:pPr>
      <w:r w:rsidRPr="0055676E">
        <w:rPr>
          <w:rFonts w:ascii="Univers 45" w:hAnsi="Univers 45"/>
          <w:b/>
          <w:sz w:val="22"/>
          <w:lang w:val="en-CA"/>
        </w:rPr>
        <w:t>(</w:t>
      </w:r>
      <w:proofErr w:type="gramStart"/>
      <w:r w:rsidRPr="0055676E">
        <w:rPr>
          <w:rFonts w:ascii="Univers 45" w:hAnsi="Univers 45"/>
          <w:b/>
          <w:sz w:val="22"/>
          <w:lang w:val="en-CA"/>
        </w:rPr>
        <w:t>graduation</w:t>
      </w:r>
      <w:proofErr w:type="gramEnd"/>
      <w:r w:rsidRPr="0055676E">
        <w:rPr>
          <w:rFonts w:ascii="Univers 45" w:hAnsi="Univers 45"/>
          <w:b/>
          <w:sz w:val="22"/>
          <w:lang w:val="en-CA"/>
        </w:rPr>
        <w:t>, 1 credit)</w:t>
      </w:r>
      <w:r w:rsidRPr="0055676E">
        <w:rPr>
          <w:rFonts w:ascii="Univers 45" w:hAnsi="Univers 45"/>
          <w:sz w:val="22"/>
          <w:lang w:val="en-CA"/>
        </w:rPr>
        <w:t xml:space="preserve"> </w:t>
      </w:r>
      <w:r w:rsidRPr="0055676E">
        <w:rPr>
          <w:rFonts w:ascii="Univers 45 Light" w:hAnsi="Univers 45 Light"/>
          <w:sz w:val="22"/>
          <w:lang w:val="en-CA"/>
        </w:rPr>
        <w:fldChar w:fldCharType="begin"/>
      </w:r>
      <w:r w:rsidRPr="0055676E">
        <w:rPr>
          <w:rFonts w:ascii="Univers 45 Light" w:hAnsi="Univers 45 Light"/>
          <w:sz w:val="22"/>
          <w:lang w:val="en-CA"/>
        </w:rPr>
        <w:instrText>tc "</w:instrText>
      </w:r>
      <w:r w:rsidRPr="0055676E">
        <w:rPr>
          <w:rFonts w:ascii="Univers 45 Light" w:hAnsi="Univers 45 Light"/>
          <w:b/>
          <w:sz w:val="22"/>
          <w:lang w:val="en-CA"/>
        </w:rPr>
        <w:instrText>(graduation, 1 credit)</w:instrText>
      </w:r>
      <w:r w:rsidRPr="0055676E">
        <w:rPr>
          <w:rFonts w:ascii="Univers 45 Light" w:hAnsi="Univers 45 Light"/>
          <w:sz w:val="22"/>
          <w:lang w:val="en-CA"/>
        </w:rPr>
        <w:instrText xml:space="preserve"> " \l 4</w:instrText>
      </w:r>
      <w:r w:rsidRPr="0055676E">
        <w:rPr>
          <w:rFonts w:ascii="Univers 45 Light" w:hAnsi="Univers 45 Light"/>
          <w:sz w:val="22"/>
          <w:lang w:val="en-CA"/>
        </w:rPr>
        <w:fldChar w:fldCharType="end"/>
      </w:r>
      <w:r w:rsidRPr="0055676E">
        <w:rPr>
          <w:rFonts w:ascii="Univers 45 Light" w:hAnsi="Univers 45 Light"/>
          <w:sz w:val="22"/>
          <w:lang w:val="en-CA"/>
        </w:rPr>
        <w:t xml:space="preserve">Course Code: </w:t>
      </w:r>
    </w:p>
    <w:p w:rsidR="000B2B9D"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sz w:val="22"/>
          <w:lang w:val="en-CA"/>
        </w:rPr>
      </w:pP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i/>
          <w:lang w:val="en-CA"/>
        </w:rPr>
      </w:pPr>
      <w:r w:rsidRPr="0055676E">
        <w:rPr>
          <w:i/>
          <w:lang w:val="en-CA"/>
        </w:rPr>
        <w:t>Prerequisite:</w:t>
      </w:r>
      <w:r w:rsidR="00C7320C">
        <w:rPr>
          <w:i/>
          <w:lang w:val="en-CA"/>
        </w:rPr>
        <w:t xml:space="preserve"> </w:t>
      </w:r>
      <w:r>
        <w:rPr>
          <w:i/>
          <w:lang w:val="en-CA"/>
        </w:rPr>
        <w:t>Successful completion of Mathematics Essentials 10, Mathematics Foundations 10.</w:t>
      </w: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lang w:val="en-CA"/>
        </w:rPr>
      </w:pP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lang w:val="en-CA"/>
        </w:rPr>
      </w:pPr>
      <w:r w:rsidRPr="0055676E">
        <w:rPr>
          <w:lang w:val="en-CA"/>
        </w:rPr>
        <w:t>This course will be presented over 110 hours. The typical pathway for students who successfully complete Mathematics Essentials 10 is Mathematics Essentials 11. These two courses will provide successful students with two mathematics credits as required for graduation.</w:t>
      </w:r>
    </w:p>
    <w:p w:rsidR="00C7320C" w:rsidRDefault="00C7320C"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lang w:val="en-CA"/>
        </w:rPr>
      </w:pP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lang w:val="en-CA"/>
        </w:rPr>
      </w:pPr>
      <w:r w:rsidRPr="0055676E">
        <w:rPr>
          <w:lang w:val="en-CA"/>
        </w:rPr>
        <w:t>Stude</w:t>
      </w:r>
      <w:r>
        <w:rPr>
          <w:lang w:val="en-CA"/>
        </w:rPr>
        <w:t>nts in Mathematics Essentials 11</w:t>
      </w:r>
      <w:r w:rsidRPr="0055676E">
        <w:rPr>
          <w:lang w:val="en-CA"/>
        </w:rPr>
        <w:t xml:space="preserve"> will explore the following subject areas:</w:t>
      </w: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lang w:val="en-CA"/>
        </w:rPr>
      </w:pP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b/>
          <w:lang w:val="en-CA"/>
        </w:rPr>
        <w:sectPr w:rsidR="000B2B9D" w:rsidRPr="0055676E" w:rsidSect="0055676E">
          <w:pgSz w:w="12240" w:h="15840"/>
          <w:pgMar w:top="1440" w:right="1800" w:bottom="1440" w:left="1800" w:header="720" w:footer="720" w:gutter="0"/>
          <w:cols w:space="720" w:equalWidth="0">
            <w:col w:w="9360"/>
          </w:cols>
          <w:docGrid w:linePitch="360"/>
        </w:sectPr>
      </w:pPr>
    </w:p>
    <w:p w:rsidR="000B2B9D" w:rsidRPr="0055676E" w:rsidRDefault="000B2B9D" w:rsidP="000B2B9D">
      <w:pPr>
        <w:numPr>
          <w:ilvl w:val="12"/>
          <w:numId w:val="0"/>
        </w:num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lang w:val="en-CA"/>
        </w:rPr>
      </w:pPr>
      <w:r w:rsidRPr="0055676E">
        <w:rPr>
          <w:b/>
          <w:lang w:val="en-CA"/>
        </w:rPr>
        <w:lastRenderedPageBreak/>
        <w:t>Mental Math</w:t>
      </w:r>
    </w:p>
    <w:p w:rsidR="000B2B9D" w:rsidRPr="0055676E" w:rsidRDefault="000B2B9D" w:rsidP="000B2B9D">
      <w:pPr>
        <w:numPr>
          <w:ilvl w:val="0"/>
          <w:numId w:val="1"/>
        </w:numPr>
        <w:tabs>
          <w:tab w:val="clear" w:pos="720"/>
          <w:tab w:val="num" w:pos="284"/>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ind w:left="288" w:hanging="288"/>
      </w:pPr>
      <w:r>
        <w:t>multiplication and division facts</w:t>
      </w:r>
    </w:p>
    <w:p w:rsidR="000B2B9D" w:rsidRPr="0055676E" w:rsidRDefault="000B2B9D" w:rsidP="000B2B9D">
      <w:pPr>
        <w:numPr>
          <w:ilvl w:val="0"/>
          <w:numId w:val="1"/>
        </w:numPr>
        <w:tabs>
          <w:tab w:val="clear" w:pos="720"/>
          <w:tab w:val="num" w:pos="284"/>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ind w:left="288" w:hanging="288"/>
      </w:pPr>
      <w:r w:rsidRPr="0055676E">
        <w:t>multiplying and dividing by 10, 100, and 1000</w:t>
      </w:r>
    </w:p>
    <w:p w:rsidR="000B2B9D" w:rsidRPr="0055676E" w:rsidRDefault="000B2B9D" w:rsidP="000B2B9D">
      <w:pPr>
        <w:numPr>
          <w:ilvl w:val="0"/>
          <w:numId w:val="1"/>
        </w:numPr>
        <w:tabs>
          <w:tab w:val="clear" w:pos="720"/>
          <w:tab w:val="num" w:pos="284"/>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ind w:left="288" w:hanging="288"/>
      </w:pPr>
      <w:r>
        <w:t>estimation</w:t>
      </w:r>
    </w:p>
    <w:p w:rsidR="000B2B9D" w:rsidRPr="0055676E" w:rsidRDefault="000B2B9D" w:rsidP="000B2B9D">
      <w:pPr>
        <w:numPr>
          <w:ilvl w:val="0"/>
          <w:numId w:val="1"/>
        </w:numPr>
        <w:tabs>
          <w:tab w:val="clear" w:pos="720"/>
          <w:tab w:val="num" w:pos="284"/>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ind w:left="288" w:hanging="288"/>
      </w:pPr>
      <w:r>
        <w:t>common percents</w:t>
      </w:r>
    </w:p>
    <w:p w:rsidR="000B2B9D" w:rsidRPr="0055676E" w:rsidRDefault="000B2B9D" w:rsidP="000B2B9D">
      <w:pPr>
        <w:tabs>
          <w:tab w:val="left" w:pos="360"/>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0B2B9D" w:rsidRPr="0055676E" w:rsidRDefault="000B2B9D" w:rsidP="000B2B9D">
      <w:pPr>
        <w:numPr>
          <w:ilvl w:val="12"/>
          <w:numId w:val="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lang w:val="en-CA"/>
        </w:rPr>
      </w:pPr>
      <w:r>
        <w:rPr>
          <w:b/>
          <w:lang w:val="en-CA"/>
        </w:rPr>
        <w:t>Data Management</w:t>
      </w:r>
    </w:p>
    <w:p w:rsidR="000B2B9D" w:rsidRPr="0055676E" w:rsidRDefault="000B2B9D" w:rsidP="000B2B9D">
      <w:pPr>
        <w:numPr>
          <w:ilvl w:val="0"/>
          <w:numId w:val="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pPr>
      <w:r>
        <w:t>reading and interpreting graphs</w:t>
      </w:r>
    </w:p>
    <w:p w:rsidR="000B2B9D" w:rsidRPr="0055676E" w:rsidRDefault="000B2B9D" w:rsidP="000B2B9D">
      <w:pPr>
        <w:numPr>
          <w:ilvl w:val="0"/>
          <w:numId w:val="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pPr>
      <w:r>
        <w:t>constructing graphs using technology</w:t>
      </w:r>
    </w:p>
    <w:p w:rsidR="000B2B9D" w:rsidRPr="0055676E" w:rsidRDefault="000B2B9D" w:rsidP="000B2B9D">
      <w:pPr>
        <w:numPr>
          <w:ilvl w:val="0"/>
          <w:numId w:val="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pPr>
      <w:r>
        <w:t>misleading graphs</w:t>
      </w:r>
    </w:p>
    <w:p w:rsidR="000B2B9D" w:rsidRPr="0055676E" w:rsidRDefault="000B2B9D" w:rsidP="000B2B9D">
      <w:pPr>
        <w:numPr>
          <w:ilvl w:val="0"/>
          <w:numId w:val="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pPr>
      <w:r>
        <w:t>collecting, displaying and analyzing data</w:t>
      </w:r>
    </w:p>
    <w:p w:rsidR="000B2B9D" w:rsidRPr="0055676E" w:rsidRDefault="000B2B9D" w:rsidP="000B2B9D">
      <w:pPr>
        <w:numPr>
          <w:ilvl w:val="0"/>
          <w:numId w:val="3"/>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pPr>
      <w:r>
        <w:t>drawing conclusions and making predictions</w:t>
      </w:r>
    </w:p>
    <w:p w:rsidR="000B2B9D" w:rsidRPr="0055676E" w:rsidRDefault="000B2B9D" w:rsidP="000B2B9D">
      <w:pPr>
        <w:numPr>
          <w:ilvl w:val="0"/>
          <w:numId w:val="3"/>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autoSpaceDE w:val="0"/>
        <w:autoSpaceDN w:val="0"/>
        <w:adjustRightInd w:val="0"/>
        <w:spacing w:before="40"/>
      </w:pPr>
      <w:r>
        <w:t>media</w:t>
      </w:r>
    </w:p>
    <w:p w:rsidR="000B2B9D" w:rsidRPr="0055676E" w:rsidRDefault="000B2B9D" w:rsidP="000B2B9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pPr>
    </w:p>
    <w:p w:rsidR="000B2B9D" w:rsidRPr="0055676E" w:rsidRDefault="000B2B9D" w:rsidP="000B2B9D">
      <w:pPr>
        <w:pStyle w:val="columnhead"/>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sz w:val="24"/>
          <w:szCs w:val="24"/>
        </w:rPr>
      </w:pPr>
      <w:r>
        <w:rPr>
          <w:rFonts w:ascii="Times New Roman" w:hAnsi="Times New Roman" w:cs="Times New Roman"/>
          <w:sz w:val="24"/>
          <w:szCs w:val="24"/>
        </w:rPr>
        <w:t>Housing</w:t>
      </w:r>
    </w:p>
    <w:p w:rsidR="000B2B9D" w:rsidRPr="0055676E" w:rsidRDefault="000B2B9D" w:rsidP="000B2B9D">
      <w:pPr>
        <w:pStyle w:val="columnhead"/>
        <w:widowControl/>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costs of housing</w:t>
      </w:r>
    </w:p>
    <w:p w:rsidR="000B2B9D" w:rsidRPr="0055676E" w:rsidRDefault="000B2B9D" w:rsidP="000B2B9D">
      <w:pPr>
        <w:pStyle w:val="columnhead"/>
        <w:widowControl/>
        <w:numPr>
          <w:ilvl w:val="0"/>
          <w:numId w:val="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processes of renting</w:t>
      </w:r>
      <w:r w:rsidRPr="0055676E">
        <w:rPr>
          <w:rFonts w:ascii="Times New Roman" w:hAnsi="Times New Roman" w:cs="Times New Roman"/>
          <w:b w:val="0"/>
          <w:sz w:val="24"/>
          <w:szCs w:val="24"/>
        </w:rPr>
        <w:t xml:space="preserve"> </w:t>
      </w:r>
    </w:p>
    <w:p w:rsidR="000B2B9D" w:rsidRPr="0055676E" w:rsidRDefault="000B2B9D" w:rsidP="000B2B9D">
      <w:pPr>
        <w:pStyle w:val="columnhead"/>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b w:val="0"/>
          <w:sz w:val="24"/>
          <w:szCs w:val="24"/>
        </w:rPr>
      </w:pPr>
    </w:p>
    <w:p w:rsidR="000B2B9D" w:rsidRPr="0055676E" w:rsidRDefault="000B2B9D" w:rsidP="000B2B9D">
      <w:pPr>
        <w:pStyle w:val="columnhead"/>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sz w:val="24"/>
          <w:szCs w:val="24"/>
        </w:rPr>
      </w:pPr>
      <w:r>
        <w:rPr>
          <w:rFonts w:ascii="Times New Roman" w:hAnsi="Times New Roman" w:cs="Times New Roman"/>
          <w:sz w:val="24"/>
          <w:szCs w:val="24"/>
        </w:rPr>
        <w:t>Banking</w:t>
      </w:r>
    </w:p>
    <w:p w:rsidR="000B2B9D" w:rsidRPr="0055676E" w:rsidRDefault="000B2B9D" w:rsidP="000B2B9D">
      <w:pPr>
        <w:pStyle w:val="columnhead"/>
        <w:widowControl/>
        <w:numPr>
          <w:ilvl w:val="0"/>
          <w:numId w:val="4"/>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credit cards</w:t>
      </w:r>
    </w:p>
    <w:p w:rsidR="000B2B9D" w:rsidRPr="0055676E" w:rsidRDefault="000B2B9D" w:rsidP="000B2B9D">
      <w:pPr>
        <w:pStyle w:val="columnhead"/>
        <w:widowControl/>
        <w:numPr>
          <w:ilvl w:val="0"/>
          <w:numId w:val="4"/>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b w:val="0"/>
          <w:sz w:val="24"/>
          <w:szCs w:val="24"/>
        </w:rPr>
      </w:pPr>
      <w:r>
        <w:rPr>
          <w:rFonts w:ascii="Times New Roman" w:hAnsi="Times New Roman" w:cs="Times New Roman"/>
          <w:b w:val="0"/>
          <w:sz w:val="24"/>
          <w:szCs w:val="24"/>
        </w:rPr>
        <w:t>costs of borrowing money</w:t>
      </w:r>
    </w:p>
    <w:p w:rsidR="000B2B9D" w:rsidRPr="0055676E" w:rsidRDefault="000B2B9D" w:rsidP="000B2B9D">
      <w:pPr>
        <w:pStyle w:val="columnhead"/>
        <w:widowControl/>
        <w:numPr>
          <w:ilvl w:val="0"/>
          <w:numId w:val="4"/>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investments</w:t>
      </w:r>
    </w:p>
    <w:p w:rsidR="000B2B9D" w:rsidRPr="0055676E" w:rsidRDefault="000B2B9D" w:rsidP="000B2B9D">
      <w:pPr>
        <w:pStyle w:val="columnhead"/>
        <w:widowControl/>
        <w:numPr>
          <w:ilvl w:val="0"/>
          <w:numId w:val="4"/>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effects of compound interest</w:t>
      </w:r>
    </w:p>
    <w:p w:rsidR="000B2B9D" w:rsidRDefault="00C7320C" w:rsidP="000B2B9D">
      <w:pPr>
        <w:pStyle w:val="columnhead"/>
        <w:widowControl/>
        <w:numPr>
          <w:ilvl w:val="0"/>
          <w:numId w:val="4"/>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risk vs. rewards</w:t>
      </w:r>
    </w:p>
    <w:p w:rsidR="00C7320C" w:rsidRPr="0055676E" w:rsidRDefault="00C7320C" w:rsidP="000B2B9D">
      <w:pPr>
        <w:pStyle w:val="columnhead"/>
        <w:widowControl/>
        <w:numPr>
          <w:ilvl w:val="0"/>
          <w:numId w:val="4"/>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amortization tables</w:t>
      </w:r>
    </w:p>
    <w:p w:rsidR="000B2B9D" w:rsidRPr="0055676E" w:rsidRDefault="000B2B9D" w:rsidP="000B2B9D">
      <w:pPr>
        <w:pStyle w:val="columnhead"/>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b w:val="0"/>
          <w:sz w:val="24"/>
          <w:szCs w:val="24"/>
        </w:rPr>
      </w:pPr>
    </w:p>
    <w:p w:rsidR="000B2B9D" w:rsidRPr="0055676E" w:rsidRDefault="00C7320C" w:rsidP="000B2B9D">
      <w:pPr>
        <w:pStyle w:val="columnhead"/>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sz w:val="24"/>
          <w:szCs w:val="24"/>
        </w:rPr>
      </w:pPr>
      <w:r>
        <w:rPr>
          <w:rFonts w:ascii="Times New Roman" w:hAnsi="Times New Roman" w:cs="Times New Roman"/>
          <w:sz w:val="24"/>
          <w:szCs w:val="24"/>
        </w:rPr>
        <w:lastRenderedPageBreak/>
        <w:t>Measurement</w:t>
      </w:r>
    </w:p>
    <w:p w:rsidR="000B2B9D" w:rsidRPr="0055676E" w:rsidRDefault="00C7320C" w:rsidP="000B2B9D">
      <w:pPr>
        <w:pStyle w:val="columnhead"/>
        <w:widowControl/>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perimeter and area</w:t>
      </w:r>
    </w:p>
    <w:p w:rsidR="000B2B9D" w:rsidRPr="0055676E" w:rsidRDefault="00C7320C" w:rsidP="000B2B9D">
      <w:pPr>
        <w:pStyle w:val="columnhead"/>
        <w:widowControl/>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Pythagorean theorem</w:t>
      </w:r>
    </w:p>
    <w:p w:rsidR="000B2B9D" w:rsidRDefault="00C7320C" w:rsidP="000B2B9D">
      <w:pPr>
        <w:pStyle w:val="columnhead"/>
        <w:widowControl/>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scales and models</w:t>
      </w:r>
    </w:p>
    <w:p w:rsidR="00C7320C" w:rsidRPr="0055676E" w:rsidRDefault="00C7320C" w:rsidP="000B2B9D">
      <w:pPr>
        <w:pStyle w:val="columnhead"/>
        <w:widowControl/>
        <w:numPr>
          <w:ilvl w:val="0"/>
          <w:numId w:val="5"/>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volume and surface area</w:t>
      </w:r>
    </w:p>
    <w:p w:rsidR="000B2B9D" w:rsidRPr="0055676E" w:rsidRDefault="000B2B9D" w:rsidP="000B2B9D">
      <w:pPr>
        <w:pStyle w:val="columnhead"/>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ind w:left="360"/>
        <w:rPr>
          <w:rFonts w:ascii="Times New Roman" w:hAnsi="Times New Roman" w:cs="Times New Roman"/>
          <w:b w:val="0"/>
          <w:sz w:val="24"/>
          <w:szCs w:val="24"/>
        </w:rPr>
      </w:pPr>
    </w:p>
    <w:p w:rsidR="000B2B9D" w:rsidRPr="00C61911" w:rsidRDefault="00C7320C" w:rsidP="000B2B9D">
      <w:pPr>
        <w:pStyle w:val="columnhead"/>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sz w:val="24"/>
          <w:szCs w:val="24"/>
        </w:rPr>
      </w:pPr>
      <w:r>
        <w:rPr>
          <w:rFonts w:ascii="Times New Roman" w:hAnsi="Times New Roman" w:cs="Times New Roman"/>
          <w:sz w:val="24"/>
          <w:szCs w:val="24"/>
        </w:rPr>
        <w:t>Taking a Trip</w:t>
      </w:r>
    </w:p>
    <w:p w:rsidR="000B2B9D" w:rsidRPr="00C61911" w:rsidRDefault="00C7320C" w:rsidP="000B2B9D">
      <w:pPr>
        <w:pStyle w:val="columnhead"/>
        <w:widowControl/>
        <w:numPr>
          <w:ilvl w:val="0"/>
          <w:numId w:val="6"/>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expenses related to taking a trip</w:t>
      </w:r>
    </w:p>
    <w:p w:rsidR="000B2B9D" w:rsidRPr="00C61911" w:rsidRDefault="00C7320C" w:rsidP="000B2B9D">
      <w:pPr>
        <w:pStyle w:val="columnhead"/>
        <w:widowControl/>
        <w:numPr>
          <w:ilvl w:val="0"/>
          <w:numId w:val="6"/>
        </w:numPr>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40"/>
        <w:rPr>
          <w:rFonts w:ascii="Times New Roman" w:hAnsi="Times New Roman" w:cs="Times New Roman"/>
          <w:b w:val="0"/>
          <w:sz w:val="24"/>
          <w:szCs w:val="24"/>
        </w:rPr>
      </w:pPr>
      <w:r>
        <w:rPr>
          <w:rFonts w:ascii="Times New Roman" w:hAnsi="Times New Roman" w:cs="Times New Roman"/>
          <w:b w:val="0"/>
          <w:sz w:val="24"/>
          <w:szCs w:val="24"/>
        </w:rPr>
        <w:t>reading a map and determining distances</w:t>
      </w:r>
    </w:p>
    <w:p w:rsidR="000B2B9D" w:rsidRPr="0055676E" w:rsidRDefault="000B2B9D" w:rsidP="000B2B9D">
      <w:pPr>
        <w:pStyle w:val="columnhead"/>
        <w:widowControl/>
        <w:tabs>
          <w:tab w:val="left" w:pos="284"/>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b w:val="0"/>
        </w:rPr>
        <w:sectPr w:rsidR="000B2B9D" w:rsidRPr="0055676E" w:rsidSect="0055676E">
          <w:type w:val="continuous"/>
          <w:pgSz w:w="12240" w:h="15840"/>
          <w:pgMar w:top="1440" w:right="1800" w:bottom="1440" w:left="1800" w:header="720" w:footer="720" w:gutter="0"/>
          <w:cols w:num="2" w:space="720" w:equalWidth="0">
            <w:col w:w="3960" w:space="720"/>
            <w:col w:w="3960"/>
          </w:cols>
          <w:docGrid w:linePitch="360"/>
        </w:sectPr>
      </w:pPr>
    </w:p>
    <w:p w:rsidR="000B2B9D" w:rsidRPr="0055676E" w:rsidRDefault="000B2B9D" w:rsidP="000B2B9D">
      <w:pPr>
        <w:pStyle w:val="columnhead"/>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b w:val="0"/>
        </w:rPr>
      </w:pPr>
    </w:p>
    <w:p w:rsidR="000B2B9D" w:rsidRPr="0055676E" w:rsidRDefault="000B2B9D" w:rsidP="000B2B9D">
      <w:pPr>
        <w:pStyle w:val="outcome"/>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rPr>
      </w:pPr>
    </w:p>
    <w:p w:rsidR="000B2B9D" w:rsidRPr="0055676E" w:rsidRDefault="000B2B9D" w:rsidP="000B2B9D">
      <w:pPr>
        <w:pStyle w:val="outcome"/>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cs="Times New Roman"/>
        </w:rPr>
      </w:pPr>
    </w:p>
    <w:p w:rsidR="008749BC" w:rsidRDefault="008749BC"/>
    <w:sectPr w:rsidR="008749BC" w:rsidSect="008749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0"/>
    <w:family w:val="decorative"/>
    <w:notTrueType/>
    <w:pitch w:val="variable"/>
    <w:sig w:usb0="00000083" w:usb1="00000000" w:usb2="00000000" w:usb3="00000000" w:csb0="00000009" w:csb1="00000000"/>
  </w:font>
  <w:font w:name="Calibri">
    <w:panose1 w:val="020F0502020204030204"/>
    <w:charset w:val="00"/>
    <w:family w:val="swiss"/>
    <w:pitch w:val="variable"/>
    <w:sig w:usb0="A00002EF" w:usb1="4000207B" w:usb2="00000000" w:usb3="00000000" w:csb0="0000009F" w:csb1="00000000"/>
  </w:font>
  <w:font w:name="Univers 4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05E"/>
    <w:multiLevelType w:val="hybridMultilevel"/>
    <w:tmpl w:val="87042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D0E48"/>
    <w:multiLevelType w:val="hybridMultilevel"/>
    <w:tmpl w:val="37180B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C9B125C"/>
    <w:multiLevelType w:val="hybridMultilevel"/>
    <w:tmpl w:val="CB643290"/>
    <w:lvl w:ilvl="0" w:tplc="AC3CEE2E">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861AAA"/>
    <w:multiLevelType w:val="hybridMultilevel"/>
    <w:tmpl w:val="50F683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2A3CCA"/>
    <w:multiLevelType w:val="hybridMultilevel"/>
    <w:tmpl w:val="BAF6E8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5551EE8"/>
    <w:multiLevelType w:val="hybridMultilevel"/>
    <w:tmpl w:val="C2A6D9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E67135"/>
    <w:multiLevelType w:val="hybridMultilevel"/>
    <w:tmpl w:val="A4FCFB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2B9D"/>
    <w:rsid w:val="000B2B9D"/>
    <w:rsid w:val="008749BC"/>
    <w:rsid w:val="00C732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B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
    <w:name w:val="column head"/>
    <w:rsid w:val="000B2B9D"/>
    <w:pPr>
      <w:widowControl w:val="0"/>
      <w:autoSpaceDE w:val="0"/>
      <w:autoSpaceDN w:val="0"/>
      <w:adjustRightInd w:val="0"/>
      <w:spacing w:after="0" w:line="240" w:lineRule="auto"/>
    </w:pPr>
    <w:rPr>
      <w:rFonts w:ascii="Univers 45" w:eastAsia="Times New Roman" w:hAnsi="Univers 45" w:cs="Univers 45"/>
      <w:b/>
      <w:bCs/>
    </w:rPr>
  </w:style>
  <w:style w:type="paragraph" w:customStyle="1" w:styleId="outcome">
    <w:name w:val="outcome"/>
    <w:rsid w:val="000B2B9D"/>
    <w:pPr>
      <w:widowControl w:val="0"/>
      <w:autoSpaceDE w:val="0"/>
      <w:autoSpaceDN w:val="0"/>
      <w:adjustRightInd w:val="0"/>
      <w:spacing w:after="0" w:line="240" w:lineRule="auto"/>
    </w:pPr>
    <w:rPr>
      <w:rFonts w:ascii="Univers 45" w:eastAsia="Times New Roman" w:hAnsi="Univers 45" w:cs="Univers 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Education IT-CSU</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forsytct</dc:creator>
  <cp:keywords/>
  <dc:description/>
  <cp:lastModifiedBy>forsytct</cp:lastModifiedBy>
  <cp:revision>1</cp:revision>
  <dcterms:created xsi:type="dcterms:W3CDTF">2009-12-01T15:24:00Z</dcterms:created>
  <dcterms:modified xsi:type="dcterms:W3CDTF">2009-12-01T15:52:00Z</dcterms:modified>
</cp:coreProperties>
</file>